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322D3" w14:textId="77777777" w:rsidR="000E3801" w:rsidRDefault="000E3801"/>
    <w:p w14:paraId="2E3BB280" w14:textId="77777777" w:rsidR="00633F12" w:rsidRDefault="00633F12">
      <w:r>
        <w:br w:type="page"/>
      </w:r>
    </w:p>
    <w:p w14:paraId="433B94AB" w14:textId="77777777" w:rsidR="009C11DA" w:rsidRDefault="009C11DA"/>
    <w:p w14:paraId="52AC5DAD" w14:textId="77777777" w:rsidR="00E5756E" w:rsidRPr="006221A1" w:rsidRDefault="00E5756E" w:rsidP="00E5756E">
      <w:pPr>
        <w:rPr>
          <w:rFonts w:ascii="Bauhaus 93" w:hAnsi="Bauhaus 93"/>
          <w:b/>
          <w:color w:val="A5A5A5" w:themeColor="accent3"/>
          <w:sz w:val="9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6221A1">
        <w:rPr>
          <w:rFonts w:ascii="Bauhaus 93" w:hAnsi="Bauhaus 93"/>
          <w:b/>
          <w:color w:val="A5A5A5" w:themeColor="accent3"/>
          <w:sz w:val="9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La formation en 5 étapes</w:t>
      </w:r>
    </w:p>
    <w:p w14:paraId="5F5B017A" w14:textId="77777777" w:rsidR="009C11DA" w:rsidRDefault="009C11DA"/>
    <w:p w14:paraId="34429CF3" w14:textId="77777777" w:rsidR="00A40115" w:rsidRDefault="00633F12" w:rsidP="00F6083A">
      <w:pPr>
        <w:jc w:val="right"/>
      </w:pPr>
      <w:r>
        <w:rPr>
          <w:noProof/>
          <w:lang w:eastAsia="fr-FR"/>
        </w:rPr>
        <w:drawing>
          <wp:inline distT="0" distB="0" distL="0" distR="0" wp14:anchorId="6664C29A" wp14:editId="3F8371D9">
            <wp:extent cx="5486400" cy="3200400"/>
            <wp:effectExtent l="0" t="0" r="0" b="0"/>
            <wp:docPr id="1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64CCA8F9" w14:textId="77777777" w:rsidR="00A40115" w:rsidRDefault="00A40115">
      <w:r>
        <w:br w:type="page"/>
      </w:r>
    </w:p>
    <w:p w14:paraId="6217BA19" w14:textId="77777777" w:rsidR="00A40115" w:rsidRDefault="00A40115" w:rsidP="00A40115"/>
    <w:p w14:paraId="797F864E" w14:textId="77777777" w:rsidR="00E5756E" w:rsidRPr="006221A1" w:rsidRDefault="00E5756E" w:rsidP="00E5756E">
      <w:pPr>
        <w:rPr>
          <w:rFonts w:ascii="Bauhaus 93" w:hAnsi="Bauhaus 93"/>
          <w:b/>
          <w:color w:val="A5A5A5" w:themeColor="accent3"/>
          <w:sz w:val="9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6221A1">
        <w:rPr>
          <w:rFonts w:ascii="Bauhaus 93" w:hAnsi="Bauhaus 93"/>
          <w:b/>
          <w:color w:val="A5A5A5" w:themeColor="accent3"/>
          <w:sz w:val="9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La formation en 5 étapes</w:t>
      </w:r>
    </w:p>
    <w:p w14:paraId="38A5CFC8" w14:textId="77777777" w:rsidR="00A40115" w:rsidRDefault="00A40115" w:rsidP="00A40115"/>
    <w:p w14:paraId="4C2107BE" w14:textId="77777777" w:rsidR="00A40115" w:rsidRDefault="00A40115" w:rsidP="00A40115">
      <w:pPr>
        <w:jc w:val="right"/>
      </w:pPr>
      <w:r>
        <w:rPr>
          <w:noProof/>
          <w:lang w:eastAsia="fr-FR"/>
        </w:rPr>
        <w:drawing>
          <wp:inline distT="0" distB="0" distL="0" distR="0" wp14:anchorId="7DD2094E" wp14:editId="49859C68">
            <wp:extent cx="5486400" cy="3200400"/>
            <wp:effectExtent l="0" t="0" r="19050" b="0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A32E6EE" w14:textId="77777777" w:rsidR="00A40115" w:rsidRDefault="00A40115" w:rsidP="00A40115">
      <w:r>
        <w:br w:type="page"/>
      </w:r>
    </w:p>
    <w:p w14:paraId="3C276B0C" w14:textId="45BAC62A" w:rsidR="006B242E" w:rsidRPr="006221A1" w:rsidRDefault="006B242E" w:rsidP="006B242E">
      <w:pPr>
        <w:rPr>
          <w:rFonts w:ascii="Bauhaus 93" w:hAnsi="Bauhaus 93"/>
          <w:b/>
          <w:color w:val="A5A5A5" w:themeColor="accent3"/>
          <w:sz w:val="9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6221A1">
        <w:rPr>
          <w:rFonts w:ascii="Bauhaus 93" w:hAnsi="Bauhaus 93"/>
          <w:b/>
          <w:color w:val="A5A5A5" w:themeColor="accent3"/>
          <w:sz w:val="9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La formation en 5 étapes</w:t>
      </w:r>
    </w:p>
    <w:p w14:paraId="4F426F05" w14:textId="15B4F08B" w:rsidR="006B242E" w:rsidRDefault="00777AE7" w:rsidP="006B242E">
      <w:bookmarkStart w:id="0" w:name="_GoBack"/>
      <w:r>
        <w:rPr>
          <w:noProof/>
          <w:lang w:eastAsia="fr-FR"/>
        </w:rPr>
        <w:drawing>
          <wp:inline distT="0" distB="0" distL="0" distR="0" wp14:anchorId="597CCC80" wp14:editId="4B53A4F5">
            <wp:extent cx="8828405" cy="3247696"/>
            <wp:effectExtent l="38100" t="0" r="10795" b="0"/>
            <wp:docPr id="5" name="Diagramme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bookmarkEnd w:id="0"/>
    </w:p>
    <w:p w14:paraId="42A9ED7B" w14:textId="77777777" w:rsidR="006B242E" w:rsidRDefault="006B242E" w:rsidP="00672A8E">
      <w:pPr>
        <w:jc w:val="center"/>
      </w:pPr>
      <w:r>
        <w:rPr>
          <w:noProof/>
          <w:lang w:eastAsia="fr-FR"/>
        </w:rPr>
        <w:lastRenderedPageBreak/>
        <w:drawing>
          <wp:inline distT="0" distB="0" distL="0" distR="0" wp14:anchorId="0C085949" wp14:editId="5C6D1C2C">
            <wp:extent cx="5486400" cy="3200400"/>
            <wp:effectExtent l="0" t="0" r="19050" b="0"/>
            <wp:docPr id="4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14:paraId="41549F01" w14:textId="307C957D" w:rsidR="00672A8E" w:rsidRDefault="00672A8E">
      <w:r>
        <w:br w:type="page"/>
      </w:r>
    </w:p>
    <w:p w14:paraId="53873AA6" w14:textId="77777777" w:rsidR="00E5756E" w:rsidRPr="006221A1" w:rsidRDefault="00E5756E" w:rsidP="00E5756E">
      <w:pPr>
        <w:rPr>
          <w:rFonts w:ascii="Bauhaus 93" w:hAnsi="Bauhaus 93"/>
          <w:b/>
          <w:color w:val="A5A5A5" w:themeColor="accent3"/>
          <w:sz w:val="9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6221A1">
        <w:rPr>
          <w:rFonts w:ascii="Bauhaus 93" w:hAnsi="Bauhaus 93"/>
          <w:b/>
          <w:color w:val="A5A5A5" w:themeColor="accent3"/>
          <w:sz w:val="9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La formation en 5 étapes</w:t>
      </w:r>
    </w:p>
    <w:p w14:paraId="07DC14CA" w14:textId="77777777" w:rsidR="00672A8E" w:rsidRDefault="00672A8E" w:rsidP="00672A8E"/>
    <w:p w14:paraId="211631EC" w14:textId="20DA5F84" w:rsidR="00672A8E" w:rsidRDefault="00672A8E" w:rsidP="00672A8E">
      <w:pPr>
        <w:jc w:val="center"/>
      </w:pPr>
    </w:p>
    <w:p w14:paraId="367FA0E5" w14:textId="77777777" w:rsidR="00633F12" w:rsidRDefault="00633F12" w:rsidP="00F6083A">
      <w:pPr>
        <w:jc w:val="right"/>
      </w:pPr>
    </w:p>
    <w:sectPr w:rsidR="00633F12" w:rsidSect="00E64D39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F12"/>
    <w:rsid w:val="000E3801"/>
    <w:rsid w:val="00136BCA"/>
    <w:rsid w:val="001B3D08"/>
    <w:rsid w:val="00312BF3"/>
    <w:rsid w:val="00372407"/>
    <w:rsid w:val="00530A5F"/>
    <w:rsid w:val="006221A1"/>
    <w:rsid w:val="00633F12"/>
    <w:rsid w:val="00672A8E"/>
    <w:rsid w:val="006B242E"/>
    <w:rsid w:val="006D36F3"/>
    <w:rsid w:val="00707BB4"/>
    <w:rsid w:val="0072429B"/>
    <w:rsid w:val="00777AE7"/>
    <w:rsid w:val="007A7332"/>
    <w:rsid w:val="008667FF"/>
    <w:rsid w:val="00892A4C"/>
    <w:rsid w:val="008A160A"/>
    <w:rsid w:val="008A4775"/>
    <w:rsid w:val="00927B44"/>
    <w:rsid w:val="00945D46"/>
    <w:rsid w:val="00964C67"/>
    <w:rsid w:val="00983D10"/>
    <w:rsid w:val="009C11DA"/>
    <w:rsid w:val="00A40115"/>
    <w:rsid w:val="00AA5E41"/>
    <w:rsid w:val="00B64269"/>
    <w:rsid w:val="00BE098C"/>
    <w:rsid w:val="00D72086"/>
    <w:rsid w:val="00D76D8B"/>
    <w:rsid w:val="00E132E3"/>
    <w:rsid w:val="00E5756E"/>
    <w:rsid w:val="00E64D39"/>
    <w:rsid w:val="00F6083A"/>
    <w:rsid w:val="00FA2221"/>
    <w:rsid w:val="00FD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F276F"/>
  <w15:chartTrackingRefBased/>
  <w15:docId w15:val="{028DD89F-D295-49F3-9016-178682287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9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21" Type="http://schemas.openxmlformats.org/officeDocument/2006/relationships/diagramQuickStyle" Target="diagrams/quickStyle4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Layout" Target="diagrams/layout4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24" Type="http://schemas.openxmlformats.org/officeDocument/2006/relationships/fontTable" Target="fontTable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10" Type="http://schemas.openxmlformats.org/officeDocument/2006/relationships/diagramLayout" Target="diagrams/layout2.xml"/><Relationship Id="rId19" Type="http://schemas.openxmlformats.org/officeDocument/2006/relationships/diagramData" Target="diagrams/data4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Étape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Retrait du dossier d'inscription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[Texte]</a:t>
          </a:r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658F246D-19F2-44CA-B2AB-701E745F3452}">
      <dgm:prSet phldrT="[Texte]"/>
      <dgm:spPr/>
      <dgm:t>
        <a:bodyPr/>
        <a:lstStyle/>
        <a:p>
          <a:r>
            <a:rPr lang="fr-FR"/>
            <a:t>[Texte]</a:t>
          </a:r>
          <a:endParaRPr lang="fr-FR"/>
        </a:p>
      </dgm:t>
    </dgm:pt>
    <dgm:pt modelId="{8A2EB1A1-605D-47DC-BA78-FAADEC4312A1}" type="parTrans" cxnId="{B99A118A-5C6A-496F-B58D-669FE1DB6F55}">
      <dgm:prSet/>
      <dgm:spPr/>
    </dgm:pt>
    <dgm:pt modelId="{11DF64C6-374A-48F3-B0C8-E2650830E4FF}" type="sibTrans" cxnId="{B99A118A-5C6A-496F-B58D-669FE1DB6F55}">
      <dgm:prSet/>
      <dgm:spPr/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3"/>
      <dgm:spPr/>
    </dgm:pt>
    <dgm:pt modelId="{9CC59900-1E7C-40AB-A568-6C56CB774BB2}" type="pres">
      <dgm:prSet presAssocID="{89CD0535-569D-4580-A496-428A5E14E14A}" presName="desTx1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2"/>
      <dgm:spPr/>
    </dgm:pt>
    <dgm:pt modelId="{AC50ABEA-5B58-464E-8EA8-1899FA0E3642}" type="pres">
      <dgm:prSet presAssocID="{6061D566-F66C-4F4B-9AF7-6860CF49EAB1}" presName="spChevron1" presStyleCnt="0"/>
      <dgm:spPr/>
    </dgm:pt>
    <dgm:pt modelId="{D0D69E04-8684-4781-93CD-650F5B038DEC}" type="pres">
      <dgm:prSet presAssocID="{6061D566-F66C-4F4B-9AF7-6860CF49EAB1}" presName="overlap" presStyleCnt="0"/>
      <dgm:spPr/>
    </dgm:pt>
    <dgm:pt modelId="{B77C04E9-1618-4504-AE7E-BF748209A6A3}" type="pres">
      <dgm:prSet presAssocID="{6061D566-F66C-4F4B-9AF7-6860CF49EAB1}" presName="chevronComposite2" presStyleCnt="0"/>
      <dgm:spPr/>
    </dgm:pt>
    <dgm:pt modelId="{76507C16-39EA-4C55-A638-F5BABB46520B}" type="pres">
      <dgm:prSet presAssocID="{6061D566-F66C-4F4B-9AF7-6860CF49EAB1}" presName="chevron2" presStyleLbl="sibTrans2D1" presStyleIdx="1" presStyleCnt="2"/>
      <dgm:spPr/>
    </dgm:pt>
    <dgm:pt modelId="{1DA63A77-10BE-4FA9-9DEC-221415AF0E7B}" type="pres">
      <dgm:prSet presAssocID="{6061D566-F66C-4F4B-9AF7-6860CF49EAB1}" presName="spChevron2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fr-FR"/>
        </a:p>
      </dgm:t>
    </dgm:pt>
    <dgm:pt modelId="{4E91715F-A575-4CB9-AB84-90EED289028B}" type="pres">
      <dgm:prSet presAssocID="{B7D26804-84F2-4800-9D93-FD8A3C38E5E6}" presName="desTxN" presStyleLbl="revTx" presStyleIdx="2" presStyleCnt="3">
        <dgm:presLayoutVars>
          <dgm:bulletEnabled val="1"/>
        </dgm:presLayoutVars>
      </dgm:prSet>
      <dgm:spPr/>
    </dgm:pt>
    <dgm:pt modelId="{88FA65F6-FEC3-450F-A45F-E63D5E5FBA98}" type="pres">
      <dgm:prSet presAssocID="{B7D26804-84F2-4800-9D93-FD8A3C38E5E6}" presName="spN" presStyleCnt="0"/>
      <dgm:spPr/>
    </dgm:pt>
  </dgm:ptLst>
  <dgm:cxnLst>
    <dgm:cxn modelId="{D11F1A3C-8130-462A-832E-D0E157446096}" type="presOf" srcId="{B7D26804-84F2-4800-9D93-FD8A3C38E5E6}" destId="{DA9D3A1C-B699-40B3-A979-65286CA21A46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B99A118A-5C6A-496F-B58D-669FE1DB6F55}" srcId="{B7D26804-84F2-4800-9D93-FD8A3C38E5E6}" destId="{658F246D-19F2-44CA-B2AB-701E745F3452}" srcOrd="0" destOrd="0" parTransId="{8A2EB1A1-605D-47DC-BA78-FAADEC4312A1}" sibTransId="{11DF64C6-374A-48F3-B0C8-E2650830E4FF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E645D0E-B3AE-4759-BADA-A743D2D54C16}" srcId="{B39245AC-731A-45E9-803D-B6938DF7553C}" destId="{B7D26804-84F2-4800-9D93-FD8A3C38E5E6}" srcOrd="1" destOrd="0" parTransId="{AE3FEE4E-51C5-4AC0-9BA4-2A9BD9089C7E}" sibTransId="{49DC1F03-F5CF-4FC9-B337-806BB73D5E1A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4DFB462-00B3-4181-9B5E-D566DD214381}" type="presOf" srcId="{658F246D-19F2-44CA-B2AB-701E745F3452}" destId="{4E91715F-A575-4CB9-AB84-90EED289028B}" srcOrd="0" destOrd="0" presId="urn:microsoft.com/office/officeart/2009/3/layout/RandomtoResultProcess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AE86D170-95FD-49A4-A0BA-5ADFCCFC7B42}" type="presParOf" srcId="{967FADBC-FD3B-44BF-BD4A-55466720806C}" destId="{D0D69E04-8684-4781-93CD-650F5B038DEC}" srcOrd="2" destOrd="0" presId="urn:microsoft.com/office/officeart/2009/3/layout/RandomtoResultProcess"/>
    <dgm:cxn modelId="{CCD6A3B1-21A2-42C6-A7E3-EF314FED295F}" type="presParOf" srcId="{967FADBC-FD3B-44BF-BD4A-55466720806C}" destId="{B77C04E9-1618-4504-AE7E-BF748209A6A3}" srcOrd="3" destOrd="0" presId="urn:microsoft.com/office/officeart/2009/3/layout/RandomtoResultProcess"/>
    <dgm:cxn modelId="{15412299-3A5B-4FB7-A523-EA3F834DD008}" type="presParOf" srcId="{B77C04E9-1618-4504-AE7E-BF748209A6A3}" destId="{76507C16-39EA-4C55-A638-F5BABB46520B}" srcOrd="0" destOrd="0" presId="urn:microsoft.com/office/officeart/2009/3/layout/RandomtoResultProcess"/>
    <dgm:cxn modelId="{60AB50D1-28BF-49DF-892B-2CDA0AA1E39F}" type="presParOf" srcId="{B77C04E9-1618-4504-AE7E-BF748209A6A3}" destId="{1DA63A77-10BE-4FA9-9DEC-221415AF0E7B}" srcOrd="1" destOrd="0" presId="urn:microsoft.com/office/officeart/2009/3/layout/RandomtoResultProcess"/>
    <dgm:cxn modelId="{331FFE1D-9F75-4BA6-AA31-44F319EDF16E}" type="presParOf" srcId="{967FADBC-FD3B-44BF-BD4A-55466720806C}" destId="{21F68F47-62AA-4DBB-9499-5BEAFC8669A4}" srcOrd="4" destOrd="0" presId="urn:microsoft.com/office/officeart/2009/3/layout/RandomtoResultProcess"/>
    <dgm:cxn modelId="{6B2F1D84-E145-4D5F-BFE6-7AB424096BD6}" type="presParOf" srcId="{21F68F47-62AA-4DBB-9499-5BEAFC8669A4}" destId="{DA9D3A1C-B699-40B3-A979-65286CA21A46}" srcOrd="0" destOrd="0" presId="urn:microsoft.com/office/officeart/2009/3/layout/RandomtoResultProcess"/>
    <dgm:cxn modelId="{BA3CF3BD-EED7-44FE-BF0C-A645F28090CE}" type="presParOf" srcId="{21F68F47-62AA-4DBB-9499-5BEAFC8669A4}" destId="{4E91715F-A575-4CB9-AB84-90EED289028B}" srcOrd="1" destOrd="0" presId="urn:microsoft.com/office/officeart/2009/3/layout/RandomtoResultProcess"/>
    <dgm:cxn modelId="{E66A35F0-622C-42FB-9FAB-78B514233516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Étape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Retrait du dossier d'inscription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Étape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Transfert des compétences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/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/>
        </a:p>
      </dgm:t>
    </dgm:pt>
    <dgm:pt modelId="{75A43D2E-EAA3-43A0-88AF-E91058C64401}">
      <dgm:prSet phldrT="[Texte]"/>
      <dgm:spPr/>
      <dgm:t>
        <a:bodyPr/>
        <a:lstStyle/>
        <a:p>
          <a:r>
            <a:rPr lang="fr-FR"/>
            <a:t>Étape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/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/>
        </a:p>
      </dgm:t>
    </dgm:pt>
    <dgm:pt modelId="{923D0B36-3F41-4A08-B5DC-0A4DB92E897E}">
      <dgm:prSet phldrT="[Texte]"/>
      <dgm:spPr/>
      <dgm:t>
        <a:bodyPr/>
        <a:lstStyle/>
        <a:p>
          <a:r>
            <a:rPr lang="fr-FR"/>
            <a:t>Étape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/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/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Formation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/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/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Évaluation post-formation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/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/>
        </a:p>
      </dgm:t>
    </dgm:pt>
    <dgm:pt modelId="{63D43091-A8F3-47DA-9541-D18751F783B0}">
      <dgm:prSet/>
      <dgm:spPr/>
      <dgm:t>
        <a:bodyPr/>
        <a:lstStyle/>
        <a:p>
          <a:endParaRPr lang="fr-FR"/>
        </a:p>
      </dgm:t>
    </dgm:pt>
    <dgm:pt modelId="{2A6E5470-C8CD-4217-9B41-47A1B5D89987}" type="parTrans" cxnId="{8BE55496-2C3F-451D-9F98-488E811286D6}">
      <dgm:prSet/>
      <dgm:spPr/>
    </dgm:pt>
    <dgm:pt modelId="{3061EA76-8B76-45C9-A920-A2ADFA8B1864}" type="sibTrans" cxnId="{8BE55496-2C3F-451D-9F98-488E811286D6}">
      <dgm:prSet/>
      <dgm:spPr/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8"/>
      <dgm:spPr/>
    </dgm:pt>
    <dgm:pt modelId="{9CC59900-1E7C-40AB-A568-6C56CB774BB2}" type="pres">
      <dgm:prSet presAssocID="{89CD0535-569D-4580-A496-428A5E14E14A}" presName="desTx1" presStyleLbl="revTx" presStyleIdx="1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8"/>
      <dgm:spPr/>
    </dgm:pt>
    <dgm:pt modelId="{0B179483-145E-418A-872C-4185C7B0BE54}" type="pres">
      <dgm:prSet presAssocID="{75A43D2E-EAA3-43A0-88AF-E91058C64401}" presName="desTxMid" presStyleLbl="revTx" presStyleIdx="3" presStyleCnt="8">
        <dgm:presLayoutVars>
          <dgm:bulletEnabled val="1"/>
        </dgm:presLayoutVars>
      </dgm:prSet>
      <dgm:spPr/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8"/>
      <dgm:spPr/>
    </dgm:pt>
    <dgm:pt modelId="{C79D800D-9CE7-4F0E-BE77-931A8A93EBD0}" type="pres">
      <dgm:prSet presAssocID="{923D0B36-3F41-4A08-B5DC-0A4DB92E897E}" presName="desTxMid" presStyleLbl="revTx" presStyleIdx="5" presStyleCnt="8">
        <dgm:presLayoutVars>
          <dgm:bulletEnabled val="1"/>
        </dgm:presLayoutVars>
      </dgm:prSet>
      <dgm:spPr/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8"/>
      <dgm:spPr/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</dgm:pt>
    <dgm:pt modelId="{4E91715F-A575-4CB9-AB84-90EED289028B}" type="pres">
      <dgm:prSet presAssocID="{B7D26804-84F2-4800-9D93-FD8A3C38E5E6}" presName="desTxN" presStyleLbl="revTx" presStyleIdx="7" presStyleCnt="8">
        <dgm:presLayoutVars>
          <dgm:bulletEnabled val="1"/>
        </dgm:presLayoutVars>
      </dgm:prSet>
      <dgm:spPr/>
    </dgm:pt>
    <dgm:pt modelId="{88FA65F6-FEC3-450F-A45F-E63D5E5FBA98}" type="pres">
      <dgm:prSet presAssocID="{B7D26804-84F2-4800-9D93-FD8A3C38E5E6}" presName="spN" presStyleCnt="0"/>
      <dgm:spPr/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511FA149-B1A8-487B-821D-40D55B635415}" type="presParOf" srcId="{98BDC159-5E2B-4BB0-8F63-BC600C82E472}" destId="{EEF6DDD4-D226-4FB7-83A6-B1146ABAA3AB}" srcOrd="1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3d2" qsCatId="3D" csTypeId="urn:microsoft.com/office/officeart/2005/8/colors/colorful3" csCatId="colorful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Étape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11EDC60-B2A6-457A-91A9-8FB233CC2A8F}">
      <dgm:prSet phldrT="[Texte]"/>
      <dgm:spPr/>
      <dgm:t>
        <a:bodyPr/>
        <a:lstStyle/>
        <a:p>
          <a:r>
            <a:rPr lang="fr-FR">
              <a:latin typeface="Tw Cen MT" panose="020B0602020104020603" pitchFamily="34" charset="0"/>
              <a:ea typeface="Yu Gothic Light" panose="020B0300000000000000" pitchFamily="34" charset="-128"/>
            </a:rPr>
            <a:t>Retrait du dossier d'inscription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B7D26804-84F2-4800-9D93-FD8A3C38E5E6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Étape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490093DB-9EA6-437A-9DC5-33232F45930C}">
      <dgm:prSet phldrT="[Texte]"/>
      <dgm:spPr/>
      <dgm:t>
        <a:bodyPr/>
        <a:lstStyle/>
        <a:p>
          <a:r>
            <a:rPr lang="fr-FR">
              <a:latin typeface="Tw Cen MT" panose="020B0602020104020603" pitchFamily="34" charset="0"/>
              <a:ea typeface="Yu Gothic Light" panose="020B0300000000000000" pitchFamily="34" charset="-128"/>
            </a:rPr>
            <a:t>Transfert des compétences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75A43D2E-EAA3-43A0-88AF-E91058C64401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Étape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23D0B36-3F41-4A08-B5DC-0A4DB92E897E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Étape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E1E6111F-0856-4F94-9F53-C543714889DA}">
      <dgm:prSet phldrT="[Texte]"/>
      <dgm:spPr/>
      <dgm:t>
        <a:bodyPr/>
        <a:lstStyle/>
        <a:p>
          <a:r>
            <a:rPr lang="fr-FR">
              <a:latin typeface="Tw Cen MT" panose="020B0602020104020603" pitchFamily="34" charset="0"/>
              <a:ea typeface="Yu Gothic Light" panose="020B0300000000000000" pitchFamily="34" charset="-128"/>
            </a:rPr>
            <a:t>Formation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2328EE32-0081-482C-9613-5829253E8C48}">
      <dgm:prSet phldrT="[Texte]"/>
      <dgm:spPr/>
      <dgm:t>
        <a:bodyPr/>
        <a:lstStyle/>
        <a:p>
          <a:r>
            <a:rPr lang="fr-FR">
              <a:latin typeface="Tw Cen MT" panose="020B0602020104020603" pitchFamily="34" charset="0"/>
              <a:ea typeface="Yu Gothic Light" panose="020B0300000000000000" pitchFamily="34" charset="-128"/>
            </a:rPr>
            <a:t>Évaluation post-formation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3D43091-A8F3-47DA-9541-D18751F783B0}">
      <dgm:prSet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Étape 4</a:t>
          </a:r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0ECFD222-552C-4A92-9D08-54CEDC7D3613}">
      <dgm:prSet/>
      <dgm:spPr/>
      <dgm:t>
        <a:bodyPr/>
        <a:lstStyle/>
        <a:p>
          <a:r>
            <a:rPr lang="fr-FR">
              <a:latin typeface="Tw Cen MT" panose="020B0602020104020603" pitchFamily="34" charset="0"/>
              <a:ea typeface="Yu Gothic Light" panose="020B0300000000000000" pitchFamily="34" charset="-128"/>
            </a:rPr>
            <a:t>Mise en application des acquis</a:t>
          </a:r>
        </a:p>
      </dgm:t>
    </dgm:pt>
    <dgm:pt modelId="{D36B676C-8269-45B8-BC3B-723D358B2453}" type="parTrans" cxnId="{A1DB8567-A3E8-4FA6-9F9C-869F4B44DF1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044D7AE-B77B-411A-B3E6-0520D637A678}" type="sibTrans" cxnId="{A1DB8567-A3E8-4FA6-9F9C-869F4B44DF1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9"/>
      <dgm:spPr/>
    </dgm:pt>
    <dgm:pt modelId="{9CC59900-1E7C-40AB-A568-6C56CB774BB2}" type="pres">
      <dgm:prSet presAssocID="{89CD0535-569D-4580-A496-428A5E14E14A}" presName="desTx1" presStyleLbl="revTx" presStyleIdx="1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9"/>
      <dgm:spPr/>
    </dgm:pt>
    <dgm:pt modelId="{0B179483-145E-418A-872C-4185C7B0BE54}" type="pres">
      <dgm:prSet presAssocID="{75A43D2E-EAA3-43A0-88AF-E91058C64401}" presName="desTxMid" presStyleLbl="revTx" presStyleIdx="3" presStyleCnt="9">
        <dgm:presLayoutVars>
          <dgm:bulletEnabled val="1"/>
        </dgm:presLayoutVars>
      </dgm:prSet>
      <dgm:spPr/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9"/>
      <dgm:spPr/>
    </dgm:pt>
    <dgm:pt modelId="{C79D800D-9CE7-4F0E-BE77-931A8A93EBD0}" type="pres">
      <dgm:prSet presAssocID="{923D0B36-3F41-4A08-B5DC-0A4DB92E897E}" presName="desTxMid" presStyleLbl="revTx" presStyleIdx="5" presStyleCnt="9">
        <dgm:presLayoutVars>
          <dgm:bulletEnabled val="1"/>
        </dgm:presLayoutVars>
      </dgm:prSet>
      <dgm:spPr/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9"/>
      <dgm:spPr/>
    </dgm:pt>
    <dgm:pt modelId="{A5FE76E0-1A4F-4DE8-9644-CE238230EDB1}" type="pres">
      <dgm:prSet presAssocID="{63D43091-A8F3-47DA-9541-D18751F783B0}" presName="desTxMid" presStyleLbl="revTx" presStyleIdx="7" presStyleCnt="9">
        <dgm:presLayoutVars>
          <dgm:bulletEnabled val="1"/>
        </dgm:presLayoutVars>
      </dgm:prSet>
      <dgm:spPr/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 custScaleX="108330"/>
      <dgm:spPr>
        <a:prstGeom prst="diamond">
          <a:avLst/>
        </a:prstGeom>
      </dgm:spPr>
    </dgm:pt>
    <dgm:pt modelId="{4E91715F-A575-4CB9-AB84-90EED289028B}" type="pres">
      <dgm:prSet presAssocID="{B7D26804-84F2-4800-9D93-FD8A3C38E5E6}" presName="desTxN" presStyleLbl="revTx" presStyleIdx="8" presStyleCnt="9">
        <dgm:presLayoutVars>
          <dgm:bulletEnabled val="1"/>
        </dgm:presLayoutVars>
      </dgm:prSet>
      <dgm:spPr/>
    </dgm:pt>
    <dgm:pt modelId="{88FA65F6-FEC3-450F-A45F-E63D5E5FBA98}" type="pres">
      <dgm:prSet presAssocID="{B7D26804-84F2-4800-9D93-FD8A3C38E5E6}" presName="spN" presStyleCnt="0"/>
      <dgm:spPr/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A1DB8567-A3E8-4FA6-9F9C-869F4B44DF1E}" srcId="{63D43091-A8F3-47DA-9541-D18751F783B0}" destId="{0ECFD222-552C-4A92-9D08-54CEDC7D3613}" srcOrd="0" destOrd="0" parTransId="{D36B676C-8269-45B8-BC3B-723D358B2453}" sibTransId="{9044D7AE-B77B-411A-B3E6-0520D637A678}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E90A3096-A1BA-4A71-A4CE-72D0BA5A9E5F}" type="presOf" srcId="{0ECFD222-552C-4A92-9D08-54CEDC7D3613}" destId="{A5FE76E0-1A4F-4DE8-9644-CE238230EDB1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4CD86A64-911F-4815-8559-B99303D2D2E5}" type="presParOf" srcId="{98BDC159-5E2B-4BB0-8F63-BC600C82E472}" destId="{A5FE76E0-1A4F-4DE8-9644-CE238230EDB1}" srcOrd="1" destOrd="0" presId="urn:microsoft.com/office/officeart/2009/3/layout/RandomtoResultProcess"/>
    <dgm:cxn modelId="{511FA149-B1A8-487B-821D-40D55B635415}" type="presParOf" srcId="{98BDC159-5E2B-4BB0-8F63-BC600C82E472}" destId="{EEF6DDD4-D226-4FB7-83A6-B1146ABAA3AB}" srcOrd="2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>
    <a:effectLst>
      <a:glow rad="101600">
        <a:schemeClr val="accent2">
          <a:satMod val="175000"/>
          <a:alpha val="40000"/>
        </a:schemeClr>
      </a:glow>
    </a:effectLst>
  </dgm:bg>
  <dgm:whole>
    <a:effectLst/>
  </dgm:whole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Étape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Retrait du dossier d'inscription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Étape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Transfert des compétences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/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/>
        </a:p>
      </dgm:t>
    </dgm:pt>
    <dgm:pt modelId="{75A43D2E-EAA3-43A0-88AF-E91058C64401}">
      <dgm:prSet phldrT="[Texte]"/>
      <dgm:spPr/>
      <dgm:t>
        <a:bodyPr/>
        <a:lstStyle/>
        <a:p>
          <a:r>
            <a:rPr lang="fr-FR"/>
            <a:t>Étape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/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/>
        </a:p>
      </dgm:t>
    </dgm:pt>
    <dgm:pt modelId="{923D0B36-3F41-4A08-B5DC-0A4DB92E897E}">
      <dgm:prSet phldrT="[Texte]"/>
      <dgm:spPr/>
      <dgm:t>
        <a:bodyPr/>
        <a:lstStyle/>
        <a:p>
          <a:r>
            <a:rPr lang="fr-FR"/>
            <a:t>Étape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/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/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Formation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/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/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Évaluation post-formation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/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/>
        </a:p>
      </dgm:t>
    </dgm:pt>
    <dgm:pt modelId="{63D43091-A8F3-47DA-9541-D18751F783B0}">
      <dgm:prSet/>
      <dgm:spPr/>
      <dgm:t>
        <a:bodyPr/>
        <a:lstStyle/>
        <a:p>
          <a:r>
            <a:rPr lang="fr-FR"/>
            <a:t>Étape 4</a:t>
          </a:r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/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/>
        </a:p>
      </dgm:t>
    </dgm:pt>
    <dgm:pt modelId="{0ECFD222-552C-4A92-9D08-54CEDC7D3613}">
      <dgm:prSet/>
      <dgm:spPr/>
      <dgm:t>
        <a:bodyPr/>
        <a:lstStyle/>
        <a:p>
          <a:r>
            <a:rPr lang="fr-FR"/>
            <a:t>Mise en application des acquis</a:t>
          </a:r>
        </a:p>
      </dgm:t>
    </dgm:pt>
    <dgm:pt modelId="{D36B676C-8269-45B8-BC3B-723D358B2453}" type="parTrans" cxnId="{A1DB8567-A3E8-4FA6-9F9C-869F4B44DF1E}">
      <dgm:prSet/>
      <dgm:spPr/>
      <dgm:t>
        <a:bodyPr/>
        <a:lstStyle/>
        <a:p>
          <a:endParaRPr lang="fr-FR"/>
        </a:p>
      </dgm:t>
    </dgm:pt>
    <dgm:pt modelId="{9044D7AE-B77B-411A-B3E6-0520D637A678}" type="sibTrans" cxnId="{A1DB8567-A3E8-4FA6-9F9C-869F4B44DF1E}">
      <dgm:prSet/>
      <dgm:spPr/>
      <dgm:t>
        <a:bodyPr/>
        <a:lstStyle/>
        <a:p>
          <a:endParaRPr lang="fr-FR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9"/>
      <dgm:spPr/>
    </dgm:pt>
    <dgm:pt modelId="{9CC59900-1E7C-40AB-A568-6C56CB774BB2}" type="pres">
      <dgm:prSet presAssocID="{89CD0535-569D-4580-A496-428A5E14E14A}" presName="desTx1" presStyleLbl="revTx" presStyleIdx="1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9"/>
      <dgm:spPr/>
    </dgm:pt>
    <dgm:pt modelId="{0B179483-145E-418A-872C-4185C7B0BE54}" type="pres">
      <dgm:prSet presAssocID="{75A43D2E-EAA3-43A0-88AF-E91058C64401}" presName="desTxMid" presStyleLbl="revTx" presStyleIdx="3" presStyleCnt="9">
        <dgm:presLayoutVars>
          <dgm:bulletEnabled val="1"/>
        </dgm:presLayoutVars>
      </dgm:prSet>
      <dgm:spPr/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9"/>
      <dgm:spPr/>
    </dgm:pt>
    <dgm:pt modelId="{C79D800D-9CE7-4F0E-BE77-931A8A93EBD0}" type="pres">
      <dgm:prSet presAssocID="{923D0B36-3F41-4A08-B5DC-0A4DB92E897E}" presName="desTxMid" presStyleLbl="revTx" presStyleIdx="5" presStyleCnt="9">
        <dgm:presLayoutVars>
          <dgm:bulletEnabled val="1"/>
        </dgm:presLayoutVars>
      </dgm:prSet>
      <dgm:spPr/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9"/>
      <dgm:spPr/>
    </dgm:pt>
    <dgm:pt modelId="{A5FE76E0-1A4F-4DE8-9644-CE238230EDB1}" type="pres">
      <dgm:prSet presAssocID="{63D43091-A8F3-47DA-9541-D18751F783B0}" presName="desTxMid" presStyleLbl="revTx" presStyleIdx="7" presStyleCnt="9">
        <dgm:presLayoutVars>
          <dgm:bulletEnabled val="1"/>
        </dgm:presLayoutVars>
      </dgm:prSet>
      <dgm:spPr/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</dgm:pt>
    <dgm:pt modelId="{4E91715F-A575-4CB9-AB84-90EED289028B}" type="pres">
      <dgm:prSet presAssocID="{B7D26804-84F2-4800-9D93-FD8A3C38E5E6}" presName="desTxN" presStyleLbl="revTx" presStyleIdx="8" presStyleCnt="9">
        <dgm:presLayoutVars>
          <dgm:bulletEnabled val="1"/>
        </dgm:presLayoutVars>
      </dgm:prSet>
      <dgm:spPr/>
    </dgm:pt>
    <dgm:pt modelId="{88FA65F6-FEC3-450F-A45F-E63D5E5FBA98}" type="pres">
      <dgm:prSet presAssocID="{B7D26804-84F2-4800-9D93-FD8A3C38E5E6}" presName="spN" presStyleCnt="0"/>
      <dgm:spPr/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A1DB8567-A3E8-4FA6-9F9C-869F4B44DF1E}" srcId="{63D43091-A8F3-47DA-9541-D18751F783B0}" destId="{0ECFD222-552C-4A92-9D08-54CEDC7D3613}" srcOrd="0" destOrd="0" parTransId="{D36B676C-8269-45B8-BC3B-723D358B2453}" sibTransId="{9044D7AE-B77B-411A-B3E6-0520D637A678}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E90A3096-A1BA-4A71-A4CE-72D0BA5A9E5F}" type="presOf" srcId="{0ECFD222-552C-4A92-9D08-54CEDC7D3613}" destId="{A5FE76E0-1A4F-4DE8-9644-CE238230EDB1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4CD86A64-911F-4815-8559-B99303D2D2E5}" type="presParOf" srcId="{98BDC159-5E2B-4BB0-8F63-BC600C82E472}" destId="{A5FE76E0-1A4F-4DE8-9644-CE238230EDB1}" srcOrd="1" destOrd="0" presId="urn:microsoft.com/office/officeart/2009/3/layout/RandomtoResultProcess"/>
    <dgm:cxn modelId="{511FA149-B1A8-487B-821D-40D55B635415}" type="presParOf" srcId="{98BDC159-5E2B-4BB0-8F63-BC600C82E472}" destId="{EEF6DDD4-D226-4FB7-83A6-B1146ABAA3AB}" srcOrd="2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202993" y="683482"/>
          <a:ext cx="1917935" cy="63204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3300" kern="1200"/>
            <a:t>Étape 1</a:t>
          </a:r>
        </a:p>
      </dsp:txBody>
      <dsp:txXfrm>
        <a:off x="202993" y="683482"/>
        <a:ext cx="1917935" cy="632046"/>
      </dsp:txXfrm>
    </dsp:sp>
    <dsp:sp modelId="{9CC59900-1E7C-40AB-A568-6C56CB774BB2}">
      <dsp:nvSpPr>
        <dsp:cNvPr id="0" name=""/>
        <dsp:cNvSpPr/>
      </dsp:nvSpPr>
      <dsp:spPr>
        <a:xfrm>
          <a:off x="202993" y="2016252"/>
          <a:ext cx="1917935" cy="11841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600" kern="1200"/>
            <a:t>Retrait du dossier d'inscription</a:t>
          </a:r>
        </a:p>
      </dsp:txBody>
      <dsp:txXfrm>
        <a:off x="202993" y="2016252"/>
        <a:ext cx="1917935" cy="1184148"/>
      </dsp:txXfrm>
    </dsp:sp>
    <dsp:sp modelId="{1769C966-899D-4013-A3B2-B84695BE2FCA}">
      <dsp:nvSpPr>
        <dsp:cNvPr id="0" name=""/>
        <dsp:cNvSpPr/>
      </dsp:nvSpPr>
      <dsp:spPr>
        <a:xfrm>
          <a:off x="200814" y="491253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307608" y="277664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563914" y="320382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777502" y="85435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1055167" y="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1396908" y="149511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1610496" y="256305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1909520" y="491253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2037673" y="72620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927014" y="277664"/>
          <a:ext cx="392305" cy="39230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4019" y="108930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222172" y="1281529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542555" y="1452400"/>
          <a:ext cx="348715" cy="3487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991090" y="1730065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1076526" y="1452400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1290114" y="1751424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1482343" y="1409682"/>
          <a:ext cx="348715" cy="3487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1952238" y="1324247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2191980" y="320027"/>
          <a:ext cx="704087" cy="1344180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507C16-39EA-4C55-A638-F5BABB46520B}">
      <dsp:nvSpPr>
        <dsp:cNvPr id="0" name=""/>
        <dsp:cNvSpPr/>
      </dsp:nvSpPr>
      <dsp:spPr>
        <a:xfrm>
          <a:off x="2768052" y="320027"/>
          <a:ext cx="704087" cy="1344180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3616158" y="224668"/>
          <a:ext cx="1632204" cy="16322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3300" kern="1200"/>
            <a:t>[Texte]</a:t>
          </a:r>
          <a:endParaRPr lang="fr-FR" sz="3300" kern="1200"/>
        </a:p>
      </dsp:txBody>
      <dsp:txXfrm>
        <a:off x="3855189" y="463699"/>
        <a:ext cx="1154142" cy="1154142"/>
      </dsp:txXfrm>
    </dsp:sp>
    <dsp:sp modelId="{4E91715F-A575-4CB9-AB84-90EED289028B}">
      <dsp:nvSpPr>
        <dsp:cNvPr id="0" name=""/>
        <dsp:cNvSpPr/>
      </dsp:nvSpPr>
      <dsp:spPr>
        <a:xfrm>
          <a:off x="3472140" y="2016252"/>
          <a:ext cx="1920240" cy="11841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600" kern="1200"/>
            <a:t>[Texte]</a:t>
          </a:r>
          <a:endParaRPr lang="fr-FR" sz="2600" kern="1200"/>
        </a:p>
      </dsp:txBody>
      <dsp:txXfrm>
        <a:off x="3472140" y="2016252"/>
        <a:ext cx="1920240" cy="11841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56812" y="1202269"/>
          <a:ext cx="832541" cy="2743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1</a:t>
          </a:r>
        </a:p>
      </dsp:txBody>
      <dsp:txXfrm>
        <a:off x="56812" y="1202269"/>
        <a:ext cx="832541" cy="274360"/>
      </dsp:txXfrm>
    </dsp:sp>
    <dsp:sp modelId="{9CC59900-1E7C-40AB-A568-6C56CB774BB2}">
      <dsp:nvSpPr>
        <dsp:cNvPr id="0" name=""/>
        <dsp:cNvSpPr/>
      </dsp:nvSpPr>
      <dsp:spPr>
        <a:xfrm>
          <a:off x="56812" y="1780800"/>
          <a:ext cx="832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Retrait du dossier d'inscription</a:t>
          </a:r>
        </a:p>
      </dsp:txBody>
      <dsp:txXfrm>
        <a:off x="56812" y="1780800"/>
        <a:ext cx="832541" cy="514017"/>
      </dsp:txXfrm>
    </dsp:sp>
    <dsp:sp modelId="{1769C966-899D-4013-A3B2-B84695BE2FCA}">
      <dsp:nvSpPr>
        <dsp:cNvPr id="0" name=""/>
        <dsp:cNvSpPr/>
      </dsp:nvSpPr>
      <dsp:spPr>
        <a:xfrm>
          <a:off x="55866" y="1118826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02224" y="1026111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213481" y="1044654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306196" y="942667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426726" y="905581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575069" y="97048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667784" y="1016839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797585" y="1118826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853214" y="122081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371097" y="1026111"/>
          <a:ext cx="170292" cy="17029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509" y="1378427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65138" y="1461870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204210" y="1536042"/>
          <a:ext cx="151371" cy="151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398911" y="165657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435997" y="1536042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528712" y="1665843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612155" y="1517499"/>
          <a:ext cx="151371" cy="151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816128" y="1480413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920196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225828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2</a:t>
          </a:r>
        </a:p>
      </dsp:txBody>
      <dsp:txXfrm>
        <a:off x="1225828" y="1044783"/>
        <a:ext cx="833541" cy="583479"/>
      </dsp:txXfrm>
    </dsp:sp>
    <dsp:sp modelId="{0B179483-145E-418A-872C-4185C7B0BE54}">
      <dsp:nvSpPr>
        <dsp:cNvPr id="0" name=""/>
        <dsp:cNvSpPr/>
      </dsp:nvSpPr>
      <dsp:spPr>
        <a:xfrm>
          <a:off x="122582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Formation</a:t>
          </a:r>
        </a:p>
      </dsp:txBody>
      <dsp:txXfrm>
        <a:off x="1225828" y="1780800"/>
        <a:ext cx="833541" cy="514017"/>
      </dsp:txXfrm>
    </dsp:sp>
    <dsp:sp modelId="{6F52BEB9-DD37-497F-8648-8DA02EDEB75D}">
      <dsp:nvSpPr>
        <dsp:cNvPr id="0" name=""/>
        <dsp:cNvSpPr/>
      </dsp:nvSpPr>
      <dsp:spPr>
        <a:xfrm>
          <a:off x="2059369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2365001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3</a:t>
          </a:r>
        </a:p>
      </dsp:txBody>
      <dsp:txXfrm>
        <a:off x="2365001" y="1044783"/>
        <a:ext cx="833541" cy="583479"/>
      </dsp:txXfrm>
    </dsp:sp>
    <dsp:sp modelId="{C79D800D-9CE7-4F0E-BE77-931A8A93EBD0}">
      <dsp:nvSpPr>
        <dsp:cNvPr id="0" name=""/>
        <dsp:cNvSpPr/>
      </dsp:nvSpPr>
      <dsp:spPr>
        <a:xfrm>
          <a:off x="2365001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Évaluation post-formation</a:t>
          </a:r>
        </a:p>
      </dsp:txBody>
      <dsp:txXfrm>
        <a:off x="2365001" y="1780800"/>
        <a:ext cx="833541" cy="514017"/>
      </dsp:txXfrm>
    </dsp:sp>
    <dsp:sp modelId="{5868403E-7454-4D3D-A31E-D0CC054D178D}">
      <dsp:nvSpPr>
        <dsp:cNvPr id="0" name=""/>
        <dsp:cNvSpPr/>
      </dsp:nvSpPr>
      <dsp:spPr>
        <a:xfrm>
          <a:off x="3198543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3504175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600" kern="1200"/>
        </a:p>
      </dsp:txBody>
      <dsp:txXfrm>
        <a:off x="3504175" y="1044783"/>
        <a:ext cx="833541" cy="583479"/>
      </dsp:txXfrm>
    </dsp:sp>
    <dsp:sp modelId="{305F72B9-9098-46B4-A9E2-7C95334ED2B5}">
      <dsp:nvSpPr>
        <dsp:cNvPr id="0" name=""/>
        <dsp:cNvSpPr/>
      </dsp:nvSpPr>
      <dsp:spPr>
        <a:xfrm>
          <a:off x="4337717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4705864" y="1003106"/>
          <a:ext cx="708510" cy="70851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5</a:t>
          </a:r>
        </a:p>
      </dsp:txBody>
      <dsp:txXfrm>
        <a:off x="4809623" y="1106865"/>
        <a:ext cx="500992" cy="500992"/>
      </dsp:txXfrm>
    </dsp:sp>
    <dsp:sp modelId="{4E91715F-A575-4CB9-AB84-90EED289028B}">
      <dsp:nvSpPr>
        <dsp:cNvPr id="0" name=""/>
        <dsp:cNvSpPr/>
      </dsp:nvSpPr>
      <dsp:spPr>
        <a:xfrm>
          <a:off x="464334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Transfert des compétences</a:t>
          </a:r>
        </a:p>
      </dsp:txBody>
      <dsp:txXfrm>
        <a:off x="4643348" y="1780800"/>
        <a:ext cx="833541" cy="51401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90487" y="983382"/>
          <a:ext cx="1339967" cy="4415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100" b="1" kern="1200">
              <a:latin typeface="Tw Cen MT" panose="020B0602020104020603" pitchFamily="34" charset="0"/>
              <a:ea typeface="Yu Gothic Light" panose="020B0300000000000000" pitchFamily="34" charset="-128"/>
            </a:rPr>
            <a:t>Étape 1</a:t>
          </a:r>
        </a:p>
      </dsp:txBody>
      <dsp:txXfrm>
        <a:off x="90487" y="983382"/>
        <a:ext cx="1339967" cy="441580"/>
      </dsp:txXfrm>
    </dsp:sp>
    <dsp:sp modelId="{9CC59900-1E7C-40AB-A568-6C56CB774BB2}">
      <dsp:nvSpPr>
        <dsp:cNvPr id="0" name=""/>
        <dsp:cNvSpPr/>
      </dsp:nvSpPr>
      <dsp:spPr>
        <a:xfrm>
          <a:off x="90487" y="1914523"/>
          <a:ext cx="133996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000" kern="1200">
              <a:latin typeface="Tw Cen MT" panose="020B0602020104020603" pitchFamily="34" charset="0"/>
              <a:ea typeface="Yu Gothic Light" panose="020B0300000000000000" pitchFamily="34" charset="-128"/>
            </a:rPr>
            <a:t>Retrait du dossier d'inscription</a:t>
          </a:r>
        </a:p>
      </dsp:txBody>
      <dsp:txXfrm>
        <a:off x="90487" y="1914523"/>
        <a:ext cx="1339967" cy="827306"/>
      </dsp:txXfrm>
    </dsp:sp>
    <dsp:sp modelId="{1769C966-899D-4013-A3B2-B84695BE2FCA}">
      <dsp:nvSpPr>
        <dsp:cNvPr id="0" name=""/>
        <dsp:cNvSpPr/>
      </dsp:nvSpPr>
      <dsp:spPr>
        <a:xfrm>
          <a:off x="88964" y="849081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63576" y="69985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50589"/>
                <a:satOff val="5556"/>
                <a:lumOff val="-81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50589"/>
                <a:satOff val="5556"/>
                <a:lumOff val="-81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50589"/>
                <a:satOff val="5556"/>
                <a:lumOff val="-81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342645" y="729702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301178"/>
                <a:satOff val="11111"/>
                <a:lumOff val="-163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301178"/>
                <a:satOff val="11111"/>
                <a:lumOff val="-163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301178"/>
                <a:satOff val="11111"/>
                <a:lumOff val="-163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491868" y="565556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451767"/>
                <a:satOff val="16667"/>
                <a:lumOff val="-245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451767"/>
                <a:satOff val="16667"/>
                <a:lumOff val="-245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451767"/>
                <a:satOff val="16667"/>
                <a:lumOff val="-245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685859" y="505866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602355"/>
                <a:satOff val="22222"/>
                <a:lumOff val="-326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602355"/>
                <a:satOff val="22222"/>
                <a:lumOff val="-326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602355"/>
                <a:satOff val="22222"/>
                <a:lumOff val="-326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924617" y="610323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752944"/>
                <a:satOff val="27778"/>
                <a:lumOff val="-408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752944"/>
                <a:satOff val="27778"/>
                <a:lumOff val="-408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752944"/>
                <a:satOff val="27778"/>
                <a:lumOff val="-408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1073840" y="684935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903533"/>
                <a:satOff val="33333"/>
                <a:lumOff val="-490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903533"/>
                <a:satOff val="33333"/>
                <a:lumOff val="-490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903533"/>
                <a:satOff val="33333"/>
                <a:lumOff val="-490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1282754" y="849081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054122"/>
                <a:satOff val="38889"/>
                <a:lumOff val="-571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054122"/>
                <a:satOff val="38889"/>
                <a:lumOff val="-571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054122"/>
                <a:satOff val="38889"/>
                <a:lumOff val="-571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1372288" y="101322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204711"/>
                <a:satOff val="44444"/>
                <a:lumOff val="-653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204711"/>
                <a:satOff val="44444"/>
                <a:lumOff val="-653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204711"/>
                <a:satOff val="44444"/>
                <a:lumOff val="-653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596325" y="699857"/>
          <a:ext cx="274084" cy="274084"/>
        </a:xfrm>
        <a:prstGeom prst="ellipse">
          <a:avLst/>
        </a:prstGeom>
        <a:gradFill rotWithShape="0">
          <a:gsLst>
            <a:gs pos="0">
              <a:schemeClr val="accent3">
                <a:hueOff val="1355300"/>
                <a:satOff val="50000"/>
                <a:lumOff val="-7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355300"/>
                <a:satOff val="50000"/>
                <a:lumOff val="-7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355300"/>
                <a:satOff val="50000"/>
                <a:lumOff val="-7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14352" y="126690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505888"/>
                <a:satOff val="55556"/>
                <a:lumOff val="-817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505888"/>
                <a:satOff val="55556"/>
                <a:lumOff val="-817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505888"/>
                <a:satOff val="55556"/>
                <a:lumOff val="-817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103887" y="1401208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1656477"/>
                <a:satOff val="61111"/>
                <a:lumOff val="-898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656477"/>
                <a:satOff val="61111"/>
                <a:lumOff val="-898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656477"/>
                <a:satOff val="61111"/>
                <a:lumOff val="-898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327722" y="1520587"/>
          <a:ext cx="243630" cy="243630"/>
        </a:xfrm>
        <a:prstGeom prst="ellipse">
          <a:avLst/>
        </a:prstGeom>
        <a:gradFill rotWithShape="0">
          <a:gsLst>
            <a:gs pos="0">
              <a:schemeClr val="accent3">
                <a:hueOff val="1807066"/>
                <a:satOff val="66667"/>
                <a:lumOff val="-980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807066"/>
                <a:satOff val="66667"/>
                <a:lumOff val="-980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807066"/>
                <a:satOff val="66667"/>
                <a:lumOff val="-980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641092" y="1714578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957655"/>
                <a:satOff val="72222"/>
                <a:lumOff val="-1062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957655"/>
                <a:satOff val="72222"/>
                <a:lumOff val="-1062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957655"/>
                <a:satOff val="72222"/>
                <a:lumOff val="-1062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700781" y="1520587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2108244"/>
                <a:satOff val="77778"/>
                <a:lumOff val="-1143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108244"/>
                <a:satOff val="77778"/>
                <a:lumOff val="-1143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108244"/>
                <a:satOff val="77778"/>
                <a:lumOff val="-1143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850005" y="1729500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2258833"/>
                <a:satOff val="83333"/>
                <a:lumOff val="-1225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258833"/>
                <a:satOff val="83333"/>
                <a:lumOff val="-1225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258833"/>
                <a:satOff val="83333"/>
                <a:lumOff val="-1225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984306" y="1490742"/>
          <a:ext cx="243630" cy="243630"/>
        </a:xfrm>
        <a:prstGeom prst="ellipse">
          <a:avLst/>
        </a:prstGeom>
        <a:gradFill rotWithShape="0">
          <a:gsLst>
            <a:gs pos="0">
              <a:schemeClr val="accent3">
                <a:hueOff val="2409421"/>
                <a:satOff val="88889"/>
                <a:lumOff val="-1307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409421"/>
                <a:satOff val="88889"/>
                <a:lumOff val="-1307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409421"/>
                <a:satOff val="88889"/>
                <a:lumOff val="-1307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1312598" y="1431053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2560010"/>
                <a:satOff val="94444"/>
                <a:lumOff val="-1388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560010"/>
                <a:satOff val="94444"/>
                <a:lumOff val="-1388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560010"/>
                <a:satOff val="94444"/>
                <a:lumOff val="-1388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1480094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972006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100" b="1" kern="1200">
              <a:latin typeface="Tw Cen MT" panose="020B0602020104020603" pitchFamily="34" charset="0"/>
              <a:ea typeface="Yu Gothic Light" panose="020B0300000000000000" pitchFamily="34" charset="-128"/>
            </a:rPr>
            <a:t>Étape 2</a:t>
          </a:r>
        </a:p>
      </dsp:txBody>
      <dsp:txXfrm>
        <a:off x="1972006" y="729910"/>
        <a:ext cx="1341577" cy="939104"/>
      </dsp:txXfrm>
    </dsp:sp>
    <dsp:sp modelId="{0B179483-145E-418A-872C-4185C7B0BE54}">
      <dsp:nvSpPr>
        <dsp:cNvPr id="0" name=""/>
        <dsp:cNvSpPr/>
      </dsp:nvSpPr>
      <dsp:spPr>
        <a:xfrm>
          <a:off x="1972006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000" kern="1200">
              <a:latin typeface="Tw Cen MT" panose="020B0602020104020603" pitchFamily="34" charset="0"/>
              <a:ea typeface="Yu Gothic Light" panose="020B0300000000000000" pitchFamily="34" charset="-128"/>
            </a:rPr>
            <a:t>Formation</a:t>
          </a:r>
        </a:p>
      </dsp:txBody>
      <dsp:txXfrm>
        <a:off x="1972006" y="1914523"/>
        <a:ext cx="1341577" cy="827306"/>
      </dsp:txXfrm>
    </dsp:sp>
    <dsp:sp modelId="{6F52BEB9-DD37-497F-8648-8DA02EDEB75D}">
      <dsp:nvSpPr>
        <dsp:cNvPr id="0" name=""/>
        <dsp:cNvSpPr/>
      </dsp:nvSpPr>
      <dsp:spPr>
        <a:xfrm>
          <a:off x="3313584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903533"/>
            <a:satOff val="33333"/>
            <a:lumOff val="-4902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3805495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100" b="1" kern="1200">
              <a:latin typeface="Tw Cen MT" panose="020B0602020104020603" pitchFamily="34" charset="0"/>
              <a:ea typeface="Yu Gothic Light" panose="020B0300000000000000" pitchFamily="34" charset="-128"/>
            </a:rPr>
            <a:t>Étape 3</a:t>
          </a:r>
        </a:p>
      </dsp:txBody>
      <dsp:txXfrm>
        <a:off x="3805495" y="729910"/>
        <a:ext cx="1341577" cy="939104"/>
      </dsp:txXfrm>
    </dsp:sp>
    <dsp:sp modelId="{C79D800D-9CE7-4F0E-BE77-931A8A93EBD0}">
      <dsp:nvSpPr>
        <dsp:cNvPr id="0" name=""/>
        <dsp:cNvSpPr/>
      </dsp:nvSpPr>
      <dsp:spPr>
        <a:xfrm>
          <a:off x="3805495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000" kern="1200">
              <a:latin typeface="Tw Cen MT" panose="020B0602020104020603" pitchFamily="34" charset="0"/>
              <a:ea typeface="Yu Gothic Light" panose="020B0300000000000000" pitchFamily="34" charset="-128"/>
            </a:rPr>
            <a:t>Évaluation post-formation</a:t>
          </a:r>
        </a:p>
      </dsp:txBody>
      <dsp:txXfrm>
        <a:off x="3805495" y="1914523"/>
        <a:ext cx="1341577" cy="827306"/>
      </dsp:txXfrm>
    </dsp:sp>
    <dsp:sp modelId="{5868403E-7454-4D3D-A31E-D0CC054D178D}">
      <dsp:nvSpPr>
        <dsp:cNvPr id="0" name=""/>
        <dsp:cNvSpPr/>
      </dsp:nvSpPr>
      <dsp:spPr>
        <a:xfrm>
          <a:off x="5147073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1807066"/>
            <a:satOff val="66667"/>
            <a:lumOff val="-9804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5638985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100" b="1" kern="1200">
              <a:latin typeface="Tw Cen MT" panose="020B0602020104020603" pitchFamily="34" charset="0"/>
              <a:ea typeface="Yu Gothic Light" panose="020B0300000000000000" pitchFamily="34" charset="-128"/>
            </a:rPr>
            <a:t>Étape 4</a:t>
          </a:r>
        </a:p>
      </dsp:txBody>
      <dsp:txXfrm>
        <a:off x="5638985" y="729910"/>
        <a:ext cx="1341577" cy="939104"/>
      </dsp:txXfrm>
    </dsp:sp>
    <dsp:sp modelId="{A5FE76E0-1A4F-4DE8-9644-CE238230EDB1}">
      <dsp:nvSpPr>
        <dsp:cNvPr id="0" name=""/>
        <dsp:cNvSpPr/>
      </dsp:nvSpPr>
      <dsp:spPr>
        <a:xfrm>
          <a:off x="5638985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000" kern="1200">
              <a:latin typeface="Tw Cen MT" panose="020B0602020104020603" pitchFamily="34" charset="0"/>
              <a:ea typeface="Yu Gothic Light" panose="020B0300000000000000" pitchFamily="34" charset="-128"/>
            </a:rPr>
            <a:t>Mise en application des acquis</a:t>
          </a:r>
        </a:p>
      </dsp:txBody>
      <dsp:txXfrm>
        <a:off x="5638985" y="1914523"/>
        <a:ext cx="1341577" cy="827306"/>
      </dsp:txXfrm>
    </dsp:sp>
    <dsp:sp modelId="{305F72B9-9098-46B4-A9E2-7C95334ED2B5}">
      <dsp:nvSpPr>
        <dsp:cNvPr id="0" name=""/>
        <dsp:cNvSpPr/>
      </dsp:nvSpPr>
      <dsp:spPr>
        <a:xfrm>
          <a:off x="6980562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2710599"/>
            <a:satOff val="100000"/>
            <a:lumOff val="-14706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7525597" y="662831"/>
          <a:ext cx="1235331" cy="1140340"/>
        </a:xfrm>
        <a:prstGeom prst="diamond">
          <a:avLst/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100" b="1" kern="1200">
              <a:latin typeface="Tw Cen MT" panose="020B0602020104020603" pitchFamily="34" charset="0"/>
              <a:ea typeface="Yu Gothic Light" panose="020B0300000000000000" pitchFamily="34" charset="-128"/>
            </a:rPr>
            <a:t>Étape 5</a:t>
          </a:r>
        </a:p>
      </dsp:txBody>
      <dsp:txXfrm>
        <a:off x="7834430" y="947916"/>
        <a:ext cx="617665" cy="570170"/>
      </dsp:txXfrm>
    </dsp:sp>
    <dsp:sp modelId="{4E91715F-A575-4CB9-AB84-90EED289028B}">
      <dsp:nvSpPr>
        <dsp:cNvPr id="0" name=""/>
        <dsp:cNvSpPr/>
      </dsp:nvSpPr>
      <dsp:spPr>
        <a:xfrm>
          <a:off x="7472474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000" kern="1200">
              <a:latin typeface="Tw Cen MT" panose="020B0602020104020603" pitchFamily="34" charset="0"/>
              <a:ea typeface="Yu Gothic Light" panose="020B0300000000000000" pitchFamily="34" charset="-128"/>
            </a:rPr>
            <a:t>Transfert des compétences</a:t>
          </a:r>
        </a:p>
      </dsp:txBody>
      <dsp:txXfrm>
        <a:off x="7472474" y="1914523"/>
        <a:ext cx="1341577" cy="82730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56812" y="1202269"/>
          <a:ext cx="832541" cy="2743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1</a:t>
          </a:r>
        </a:p>
      </dsp:txBody>
      <dsp:txXfrm>
        <a:off x="56812" y="1202269"/>
        <a:ext cx="832541" cy="274360"/>
      </dsp:txXfrm>
    </dsp:sp>
    <dsp:sp modelId="{9CC59900-1E7C-40AB-A568-6C56CB774BB2}">
      <dsp:nvSpPr>
        <dsp:cNvPr id="0" name=""/>
        <dsp:cNvSpPr/>
      </dsp:nvSpPr>
      <dsp:spPr>
        <a:xfrm>
          <a:off x="56812" y="1780800"/>
          <a:ext cx="832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Retrait du dossier d'inscription</a:t>
          </a:r>
        </a:p>
      </dsp:txBody>
      <dsp:txXfrm>
        <a:off x="56812" y="1780800"/>
        <a:ext cx="832541" cy="514017"/>
      </dsp:txXfrm>
    </dsp:sp>
    <dsp:sp modelId="{1769C966-899D-4013-A3B2-B84695BE2FCA}">
      <dsp:nvSpPr>
        <dsp:cNvPr id="0" name=""/>
        <dsp:cNvSpPr/>
      </dsp:nvSpPr>
      <dsp:spPr>
        <a:xfrm>
          <a:off x="55866" y="1118826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02224" y="1026111"/>
          <a:ext cx="66224" cy="66224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213481" y="1044654"/>
          <a:ext cx="104067" cy="10406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306196" y="942667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426726" y="905581"/>
          <a:ext cx="66224" cy="66224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575069" y="970482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667784" y="1016839"/>
          <a:ext cx="104067" cy="10406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797585" y="1118826"/>
          <a:ext cx="66224" cy="66224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853214" y="1220812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371097" y="1026111"/>
          <a:ext cx="170292" cy="170292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509" y="1378427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65138" y="1461870"/>
          <a:ext cx="104067" cy="10406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204210" y="1536042"/>
          <a:ext cx="151371" cy="151371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398911" y="1656572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435997" y="1536042"/>
          <a:ext cx="104067" cy="104067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528712" y="1665843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612155" y="1517499"/>
          <a:ext cx="151371" cy="151371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816128" y="1480413"/>
          <a:ext cx="104067" cy="10406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920196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225828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2</a:t>
          </a:r>
        </a:p>
      </dsp:txBody>
      <dsp:txXfrm>
        <a:off x="1225828" y="1044783"/>
        <a:ext cx="833541" cy="583479"/>
      </dsp:txXfrm>
    </dsp:sp>
    <dsp:sp modelId="{0B179483-145E-418A-872C-4185C7B0BE54}">
      <dsp:nvSpPr>
        <dsp:cNvPr id="0" name=""/>
        <dsp:cNvSpPr/>
      </dsp:nvSpPr>
      <dsp:spPr>
        <a:xfrm>
          <a:off x="122582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Formation</a:t>
          </a:r>
        </a:p>
      </dsp:txBody>
      <dsp:txXfrm>
        <a:off x="1225828" y="1780800"/>
        <a:ext cx="833541" cy="514017"/>
      </dsp:txXfrm>
    </dsp:sp>
    <dsp:sp modelId="{6F52BEB9-DD37-497F-8648-8DA02EDEB75D}">
      <dsp:nvSpPr>
        <dsp:cNvPr id="0" name=""/>
        <dsp:cNvSpPr/>
      </dsp:nvSpPr>
      <dsp:spPr>
        <a:xfrm>
          <a:off x="2059369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2365001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3</a:t>
          </a:r>
        </a:p>
      </dsp:txBody>
      <dsp:txXfrm>
        <a:off x="2365001" y="1044783"/>
        <a:ext cx="833541" cy="583479"/>
      </dsp:txXfrm>
    </dsp:sp>
    <dsp:sp modelId="{C79D800D-9CE7-4F0E-BE77-931A8A93EBD0}">
      <dsp:nvSpPr>
        <dsp:cNvPr id="0" name=""/>
        <dsp:cNvSpPr/>
      </dsp:nvSpPr>
      <dsp:spPr>
        <a:xfrm>
          <a:off x="2365001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Évaluation post-formation</a:t>
          </a:r>
        </a:p>
      </dsp:txBody>
      <dsp:txXfrm>
        <a:off x="2365001" y="1780800"/>
        <a:ext cx="833541" cy="514017"/>
      </dsp:txXfrm>
    </dsp:sp>
    <dsp:sp modelId="{5868403E-7454-4D3D-A31E-D0CC054D178D}">
      <dsp:nvSpPr>
        <dsp:cNvPr id="0" name=""/>
        <dsp:cNvSpPr/>
      </dsp:nvSpPr>
      <dsp:spPr>
        <a:xfrm>
          <a:off x="3198543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3504175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4</a:t>
          </a:r>
        </a:p>
      </dsp:txBody>
      <dsp:txXfrm>
        <a:off x="3504175" y="1044783"/>
        <a:ext cx="833541" cy="583479"/>
      </dsp:txXfrm>
    </dsp:sp>
    <dsp:sp modelId="{A5FE76E0-1A4F-4DE8-9644-CE238230EDB1}">
      <dsp:nvSpPr>
        <dsp:cNvPr id="0" name=""/>
        <dsp:cNvSpPr/>
      </dsp:nvSpPr>
      <dsp:spPr>
        <a:xfrm>
          <a:off x="3504175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Mise en application des acquis</a:t>
          </a:r>
        </a:p>
      </dsp:txBody>
      <dsp:txXfrm>
        <a:off x="3504175" y="1780800"/>
        <a:ext cx="833541" cy="514017"/>
      </dsp:txXfrm>
    </dsp:sp>
    <dsp:sp modelId="{305F72B9-9098-46B4-A9E2-7C95334ED2B5}">
      <dsp:nvSpPr>
        <dsp:cNvPr id="0" name=""/>
        <dsp:cNvSpPr/>
      </dsp:nvSpPr>
      <dsp:spPr>
        <a:xfrm>
          <a:off x="4337717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4705864" y="1003106"/>
          <a:ext cx="708510" cy="708510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Étape 5</a:t>
          </a:r>
        </a:p>
      </dsp:txBody>
      <dsp:txXfrm>
        <a:off x="4809623" y="1106865"/>
        <a:ext cx="500992" cy="500992"/>
      </dsp:txXfrm>
    </dsp:sp>
    <dsp:sp modelId="{4E91715F-A575-4CB9-AB84-90EED289028B}">
      <dsp:nvSpPr>
        <dsp:cNvPr id="0" name=""/>
        <dsp:cNvSpPr/>
      </dsp:nvSpPr>
      <dsp:spPr>
        <a:xfrm>
          <a:off x="464334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Transfert des compétences</a:t>
          </a:r>
        </a:p>
      </dsp:txBody>
      <dsp:txXfrm>
        <a:off x="4643348" y="1780800"/>
        <a:ext cx="833541" cy="514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6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WOLFONI</dc:creator>
  <cp:keywords/>
  <dc:description/>
  <cp:lastModifiedBy>Paul WOLFONI</cp:lastModifiedBy>
  <cp:revision>5</cp:revision>
  <dcterms:created xsi:type="dcterms:W3CDTF">2015-07-24T09:43:00Z</dcterms:created>
  <dcterms:modified xsi:type="dcterms:W3CDTF">2015-07-24T12:55:00Z</dcterms:modified>
</cp:coreProperties>
</file>